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Президент </w:t>
      </w:r>
      <w:r w:rsidR="00915162">
        <w:rPr>
          <w:rFonts w:ascii="Verdana" w:hAnsi="Verdana"/>
          <w:sz w:val="18"/>
          <w:szCs w:val="18"/>
          <w:lang w:val="en-US"/>
        </w:rPr>
        <w:t>WP</w:t>
      </w:r>
      <w:r>
        <w:rPr>
          <w:rFonts w:ascii="Verdana" w:hAnsi="Verdana"/>
          <w:sz w:val="18"/>
          <w:szCs w:val="18"/>
          <w:lang w:val="en-US"/>
        </w:rPr>
        <w:t>F</w:t>
      </w:r>
      <w:r w:rsidRPr="00B41BB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  <w:r w:rsidRPr="00D41E23">
        <w:rPr>
          <w:rFonts w:ascii="Verdana" w:hAnsi="Verdana"/>
          <w:sz w:val="18"/>
          <w:szCs w:val="18"/>
        </w:rPr>
        <w:t xml:space="preserve"> __________ </w:t>
      </w:r>
      <w:r w:rsidR="00915162" w:rsidRPr="00915162">
        <w:rPr>
          <w:rFonts w:ascii="Verdana" w:hAnsi="Verdana"/>
          <w:sz w:val="18"/>
          <w:szCs w:val="18"/>
          <w:lang w:val="en-US"/>
        </w:rPr>
        <w:t>David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  <w:lang w:val="en-US"/>
        </w:rPr>
        <w:t>Carter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1950CA" w:rsidRDefault="000446D0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</w:t>
      </w:r>
      <w:r w:rsidR="005D51BF">
        <w:rPr>
          <w:rFonts w:ascii="Verdana" w:hAnsi="Verdana"/>
          <w:b/>
          <w:bCs/>
        </w:rPr>
        <w:t xml:space="preserve">Кубок </w:t>
      </w:r>
      <w:r w:rsidR="00716914">
        <w:rPr>
          <w:rFonts w:ascii="Verdana" w:hAnsi="Verdana"/>
          <w:b/>
          <w:bCs/>
        </w:rPr>
        <w:t>Мира</w:t>
      </w:r>
      <w:r w:rsidR="00F50FAF">
        <w:rPr>
          <w:rFonts w:ascii="Verdana" w:hAnsi="Verdana"/>
          <w:b/>
          <w:bCs/>
        </w:rPr>
        <w:t xml:space="preserve"> </w:t>
      </w:r>
      <w:r w:rsidR="00F50FAF" w:rsidRPr="00332580">
        <w:rPr>
          <w:rFonts w:ascii="Verdana" w:hAnsi="Verdana"/>
          <w:b/>
          <w:bCs/>
          <w:lang w:val="en-US"/>
        </w:rPr>
        <w:t>WPF</w:t>
      </w:r>
      <w:r w:rsidR="005D51BF">
        <w:rPr>
          <w:rFonts w:ascii="Verdana" w:hAnsi="Verdana"/>
          <w:b/>
          <w:bCs/>
        </w:rPr>
        <w:t xml:space="preserve"> 2024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 w:rsidRPr="00C02541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0446D0">
        <w:rPr>
          <w:rFonts w:ascii="Verdana" w:hAnsi="Verdana"/>
          <w:sz w:val="18"/>
          <w:szCs w:val="18"/>
        </w:rPr>
        <w:t>, европейских и мировых</w:t>
      </w:r>
      <w:r w:rsidR="00D10371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генеральный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Pr="0005156A" w:rsidRDefault="005D51BF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5D51BF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Лысов Григорий Вячеславович –председатель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E024BE" w:rsidRPr="00715AE2" w:rsidRDefault="00343EAD" w:rsidP="00E024BE">
      <w:pPr>
        <w:spacing w:line="285" w:lineRule="atLeast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A21243">
        <w:rPr>
          <w:rFonts w:ascii="Verdana" w:hAnsi="Verdana"/>
          <w:b/>
          <w:sz w:val="18"/>
          <w:szCs w:val="18"/>
        </w:rPr>
        <w:t>1</w:t>
      </w:r>
      <w:r w:rsidR="00D31583">
        <w:rPr>
          <w:rFonts w:ascii="Verdana" w:hAnsi="Verdana"/>
          <w:b/>
          <w:sz w:val="18"/>
          <w:szCs w:val="18"/>
        </w:rPr>
        <w:t>-</w:t>
      </w:r>
      <w:r w:rsidR="00A21243">
        <w:rPr>
          <w:rFonts w:ascii="Verdana" w:hAnsi="Verdana"/>
          <w:b/>
          <w:sz w:val="18"/>
          <w:szCs w:val="18"/>
        </w:rPr>
        <w:t>2 июня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94233F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E024B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г. Санкт-Петербург, Петербургское шоссе, Спортивный комплекс "ВЫСОТА</w:t>
      </w:r>
      <w:r w:rsidR="00E024BE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"</w:t>
      </w:r>
      <w:r w:rsidR="00E024B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</w:p>
    <w:p w:rsidR="00343EAD" w:rsidRPr="00173A25" w:rsidRDefault="00343EAD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756D96">
        <w:rPr>
          <w:rFonts w:ascii="Verdana" w:hAnsi="Verdana"/>
          <w:sz w:val="18"/>
          <w:szCs w:val="18"/>
        </w:rPr>
        <w:t>23</w:t>
      </w:r>
      <w:r w:rsidR="0094233F">
        <w:rPr>
          <w:rFonts w:ascii="Verdana" w:hAnsi="Verdana"/>
          <w:sz w:val="18"/>
          <w:szCs w:val="18"/>
        </w:rPr>
        <w:t xml:space="preserve"> м</w:t>
      </w:r>
      <w:r w:rsidR="00756D96">
        <w:rPr>
          <w:rFonts w:ascii="Verdana" w:hAnsi="Verdana"/>
          <w:sz w:val="18"/>
          <w:szCs w:val="18"/>
        </w:rPr>
        <w:t>ая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94233F">
        <w:rPr>
          <w:rStyle w:val="a3"/>
          <w:rFonts w:ascii="Verdana" w:hAnsi="Verdana"/>
          <w:b/>
          <w:sz w:val="18"/>
          <w:szCs w:val="18"/>
        </w:rPr>
        <w:t xml:space="preserve"> </w:t>
      </w:r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  <w:bookmarkStart w:id="0" w:name="_GoBack"/>
      <w:bookmarkEnd w:id="0"/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422299" w:rsidRPr="001461FA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без экипировки;</w:t>
      </w:r>
      <w:r>
        <w:rPr>
          <w:rFonts w:ascii="Verdana" w:hAnsi="Verdana"/>
          <w:sz w:val="18"/>
          <w:szCs w:val="18"/>
        </w:rPr>
        <w:br/>
        <w:t>11) становая</w:t>
      </w:r>
      <w:r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12) становая тяга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13) многоповторный жим лежа прямым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многоповторный жим лежа обратным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строгий подъем штанги на бицепс;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18)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19) роллинг тандер; 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аполлон аксель;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эскалибур;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двуручный блок;</w:t>
      </w:r>
    </w:p>
    <w:p w:rsid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24)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25)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26)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</w:t>
      </w:r>
      <w:r w:rsidR="0094233F">
        <w:rPr>
          <w:rFonts w:ascii="Verdana" w:hAnsi="Verdana"/>
          <w:i/>
          <w:sz w:val="18"/>
          <w:szCs w:val="18"/>
        </w:rPr>
        <w:t>аний – Соловьёв Юрий Валерьевич (судья Международной категории)</w:t>
      </w:r>
      <w:r w:rsidRPr="009839D5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756D96">
        <w:rPr>
          <w:rFonts w:ascii="Verdana" w:hAnsi="Verdana"/>
          <w:b/>
          <w:sz w:val="18"/>
          <w:szCs w:val="18"/>
        </w:rPr>
        <w:t>20 мая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94233F">
        <w:rPr>
          <w:rFonts w:ascii="Verdana" w:hAnsi="Verdana"/>
          <w:b/>
          <w:sz w:val="18"/>
          <w:szCs w:val="18"/>
        </w:rPr>
        <w:t>2024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756D96" w:rsidRPr="00E20B05">
          <w:rPr>
            <w:rStyle w:val="a3"/>
            <w:rFonts w:ascii="Verdana" w:hAnsi="Verdana"/>
            <w:sz w:val="18"/>
            <w:szCs w:val="18"/>
          </w:rPr>
          <w:t>https://wpfpowerlifting.ru/calendar/254/</w:t>
        </w:r>
      </w:hyperlink>
    </w:p>
    <w:p w:rsidR="00756D96" w:rsidRDefault="00756D96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1407D6" w:rsidRPr="0052024D" w:rsidRDefault="001407D6" w:rsidP="001407D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Pr="0052024D" w:rsidRDefault="001407D6" w:rsidP="001407D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1407D6" w:rsidRPr="00EA72F6" w:rsidRDefault="001407D6" w:rsidP="001407D6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новых 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Pr="00354E29" w:rsidRDefault="001407D6" w:rsidP="001407D6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2024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1407D6" w:rsidRPr="00EA72F6" w:rsidRDefault="001407D6" w:rsidP="001407D6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до конца 2024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1407D6" w:rsidRPr="0052024D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 в одной</w:t>
      </w:r>
      <w:r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0F7AC1" w:rsidRDefault="001407D6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B703F7" w:rsidRDefault="00A9779A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ПРЕДОПЛАТА ОТСУТСТВУЕТ. Стартовый взнос в полном объеме вносится на взвешивании. 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6D73B8" w:rsidRPr="006D73B8" w:rsidRDefault="006D73B8" w:rsidP="00FC6A9C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FC6A9C" w:rsidRPr="00E54EDE" w:rsidRDefault="00FC6A9C" w:rsidP="00FC6A9C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C53DB3" w:rsidRDefault="00A9779A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A9779A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11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611626">
        <w:rPr>
          <w:rFonts w:ascii="Verdana" w:hAnsi="Verdana"/>
          <w:b/>
          <w:sz w:val="18"/>
          <w:szCs w:val="18"/>
        </w:rPr>
        <w:t>20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611626">
        <w:rPr>
          <w:rFonts w:ascii="Verdana" w:hAnsi="Verdana"/>
          <w:b/>
          <w:sz w:val="18"/>
          <w:szCs w:val="18"/>
        </w:rPr>
        <w:t>м</w:t>
      </w:r>
      <w:r w:rsidR="00DB2ECC">
        <w:rPr>
          <w:rFonts w:ascii="Verdana" w:hAnsi="Verdana"/>
          <w:b/>
          <w:sz w:val="18"/>
          <w:szCs w:val="18"/>
        </w:rPr>
        <w:t>ая</w:t>
      </w:r>
      <w:r w:rsidR="00611626">
        <w:rPr>
          <w:rFonts w:ascii="Verdana" w:hAnsi="Verdana"/>
          <w:sz w:val="18"/>
          <w:szCs w:val="18"/>
        </w:rPr>
        <w:t xml:space="preserve"> 2024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DB2ECC">
        <w:rPr>
          <w:rFonts w:ascii="Verdana" w:hAnsi="Verdana"/>
          <w:b/>
          <w:sz w:val="18"/>
          <w:szCs w:val="18"/>
        </w:rPr>
        <w:t>до 25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DB2ECC">
        <w:rPr>
          <w:rFonts w:ascii="Verdana" w:hAnsi="Verdana"/>
          <w:b/>
          <w:sz w:val="18"/>
          <w:szCs w:val="18"/>
        </w:rPr>
        <w:t>мая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3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4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611626">
        <w:rPr>
          <w:rFonts w:ascii="Verdana" w:hAnsi="Verdana"/>
          <w:sz w:val="18"/>
          <w:szCs w:val="18"/>
        </w:rPr>
        <w:t xml:space="preserve"> 3</w:t>
      </w:r>
      <w:r w:rsidR="003A0FC3">
        <w:rPr>
          <w:rFonts w:ascii="Verdana" w:hAnsi="Verdana"/>
          <w:sz w:val="18"/>
          <w:szCs w:val="18"/>
        </w:rPr>
        <w:t>0</w:t>
      </w:r>
      <w:r w:rsidR="001D10E0">
        <w:rPr>
          <w:rFonts w:ascii="Verdana" w:hAnsi="Verdana"/>
          <w:sz w:val="18"/>
          <w:szCs w:val="18"/>
        </w:rPr>
        <w:t xml:space="preserve"> </w:t>
      </w:r>
      <w:r w:rsidR="00611626">
        <w:rPr>
          <w:rFonts w:ascii="Verdana" w:hAnsi="Verdana"/>
          <w:sz w:val="18"/>
          <w:szCs w:val="18"/>
        </w:rPr>
        <w:t>марта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A9779A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12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 w:rsidR="00081538"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611626" w:rsidRPr="004C224C" w:rsidRDefault="00611626" w:rsidP="00611626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611626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611626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780E48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61162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611626">
        <w:rPr>
          <w:rFonts w:ascii="Verdana" w:hAnsi="Verdana"/>
          <w:b/>
          <w:bCs/>
          <w:sz w:val="22"/>
          <w:szCs w:val="22"/>
        </w:rPr>
        <w:t xml:space="preserve"> 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A9779A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14</w:t>
      </w:r>
      <w:r w:rsidR="0029046B"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6D566C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6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6E433D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рекорды Европы и </w:t>
      </w:r>
      <w:r w:rsidR="00C95BE5">
        <w:rPr>
          <w:rFonts w:ascii="Verdana" w:hAnsi="Verdana"/>
          <w:sz w:val="18"/>
          <w:szCs w:val="18"/>
        </w:rPr>
        <w:t>М</w:t>
      </w:r>
      <w:r>
        <w:rPr>
          <w:rFonts w:ascii="Verdana" w:hAnsi="Verdana"/>
          <w:sz w:val="18"/>
          <w:szCs w:val="18"/>
        </w:rPr>
        <w:t>ира:</w:t>
      </w:r>
    </w:p>
    <w:p w:rsidR="00CE2922" w:rsidRDefault="006D566C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CE2922" w:rsidRPr="00CE2E19">
          <w:rPr>
            <w:rStyle w:val="a3"/>
            <w:rFonts w:ascii="Verdana" w:hAnsi="Verdana"/>
            <w:sz w:val="18"/>
            <w:szCs w:val="18"/>
          </w:rPr>
          <w:t>https://wpfpowerlifting.ru/achievements/WPF%20World%20Records/</w:t>
        </w:r>
      </w:hyperlink>
    </w:p>
    <w:p w:rsid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Поставленные рекорды будут обновлены на сайте (максимум месяц после окончания турнира)</w:t>
      </w:r>
      <w:r w:rsidR="006B4F8A">
        <w:rPr>
          <w:rFonts w:ascii="Verdana" w:hAnsi="Verdana"/>
          <w:sz w:val="18"/>
          <w:szCs w:val="18"/>
        </w:rPr>
        <w:t>.</w:t>
      </w:r>
    </w:p>
    <w:p w:rsidR="00CE2922" w:rsidRP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Рекордные сертификаты об установлении рекорда мира оформляются в главном офисе </w:t>
      </w:r>
      <w:r>
        <w:rPr>
          <w:rFonts w:ascii="Verdana" w:hAnsi="Verdana"/>
          <w:sz w:val="18"/>
          <w:szCs w:val="18"/>
          <w:lang w:val="en-US"/>
        </w:rPr>
        <w:t>WPF</w:t>
      </w:r>
      <w:r w:rsidRPr="00CE29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 Великобритании, и на д</w:t>
      </w:r>
      <w:r w:rsidR="006B4F8A">
        <w:rPr>
          <w:rFonts w:ascii="Verdana" w:hAnsi="Verdana"/>
          <w:sz w:val="18"/>
          <w:szCs w:val="18"/>
        </w:rPr>
        <w:t xml:space="preserve">анный момент нет возможности </w:t>
      </w:r>
      <w:r>
        <w:rPr>
          <w:rFonts w:ascii="Verdana" w:hAnsi="Verdana"/>
          <w:sz w:val="18"/>
          <w:szCs w:val="18"/>
        </w:rPr>
        <w:t xml:space="preserve">переслать </w:t>
      </w:r>
      <w:r w:rsidR="006B4F8A">
        <w:rPr>
          <w:rFonts w:ascii="Verdana" w:hAnsi="Verdana"/>
          <w:sz w:val="18"/>
          <w:szCs w:val="18"/>
        </w:rPr>
        <w:t xml:space="preserve">их </w:t>
      </w:r>
      <w:r>
        <w:rPr>
          <w:rFonts w:ascii="Verdana" w:hAnsi="Verdana"/>
          <w:sz w:val="18"/>
          <w:szCs w:val="18"/>
        </w:rPr>
        <w:t>в Россию.</w:t>
      </w:r>
    </w:p>
    <w:p w:rsidR="006E433D" w:rsidRDefault="006E433D" w:rsidP="006E433D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Pr="00CE2922">
        <w:rPr>
          <w:rFonts w:ascii="Verdana" w:hAnsi="Verdana"/>
          <w:b/>
          <w:sz w:val="18"/>
          <w:szCs w:val="18"/>
        </w:rPr>
        <w:t xml:space="preserve"> по указанным выше ссылкам.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A9779A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16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 xml:space="preserve"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</w:t>
      </w:r>
      <w:r w:rsidRPr="006B4F8A">
        <w:rPr>
          <w:rFonts w:ascii="Verdana" w:hAnsi="Verdana"/>
          <w:sz w:val="18"/>
          <w:szCs w:val="18"/>
        </w:rPr>
        <w:lastRenderedPageBreak/>
        <w:t>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6D566C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6C" w:rsidRDefault="006D566C" w:rsidP="0000683A">
      <w:r>
        <w:separator/>
      </w:r>
    </w:p>
  </w:endnote>
  <w:endnote w:type="continuationSeparator" w:id="0">
    <w:p w:rsidR="006D566C" w:rsidRDefault="006D566C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6C" w:rsidRDefault="006D566C" w:rsidP="0000683A">
      <w:r>
        <w:separator/>
      </w:r>
    </w:p>
  </w:footnote>
  <w:footnote w:type="continuationSeparator" w:id="0">
    <w:p w:rsidR="006D566C" w:rsidRDefault="006D566C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07D6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06A2A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B4094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75DF"/>
    <w:rsid w:val="00593B3B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D51BF"/>
    <w:rsid w:val="005D75B5"/>
    <w:rsid w:val="005E00C3"/>
    <w:rsid w:val="005E1731"/>
    <w:rsid w:val="005E3FAD"/>
    <w:rsid w:val="005E7C20"/>
    <w:rsid w:val="005F1692"/>
    <w:rsid w:val="005F31A2"/>
    <w:rsid w:val="005F6CD0"/>
    <w:rsid w:val="00611626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D566C"/>
    <w:rsid w:val="006D73B8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6914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56D96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47F9"/>
    <w:rsid w:val="008669F3"/>
    <w:rsid w:val="00870734"/>
    <w:rsid w:val="0087362A"/>
    <w:rsid w:val="008744BB"/>
    <w:rsid w:val="00875A2F"/>
    <w:rsid w:val="00884B69"/>
    <w:rsid w:val="00885EEC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4233F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1243"/>
    <w:rsid w:val="00A220ED"/>
    <w:rsid w:val="00A243FD"/>
    <w:rsid w:val="00A24831"/>
    <w:rsid w:val="00A262B2"/>
    <w:rsid w:val="00A276C9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82C5C"/>
    <w:rsid w:val="00A92272"/>
    <w:rsid w:val="00A93554"/>
    <w:rsid w:val="00A946B4"/>
    <w:rsid w:val="00A958E8"/>
    <w:rsid w:val="00A9779A"/>
    <w:rsid w:val="00AA0658"/>
    <w:rsid w:val="00AA1DF8"/>
    <w:rsid w:val="00AA3B83"/>
    <w:rsid w:val="00AA4531"/>
    <w:rsid w:val="00AB5E9D"/>
    <w:rsid w:val="00AC5C58"/>
    <w:rsid w:val="00AD3FBE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94C48"/>
    <w:rsid w:val="00DA2D70"/>
    <w:rsid w:val="00DB2ECC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24BE"/>
    <w:rsid w:val="00E051DF"/>
    <w:rsid w:val="00E12240"/>
    <w:rsid w:val="00E12E64"/>
    <w:rsid w:val="00E15BF6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D502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pfpowerlifting@gmail.com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https://wpfpowerlifting.ru/achievements/WPF%20World%20Recor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fpowerlifting.ru/achievements/National%20Records%20WPF/Records%20-%20All/m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B7B4-A71B-4731-9132-717665E7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21262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2024-05-08T08:10:00Z</dcterms:created>
  <dcterms:modified xsi:type="dcterms:W3CDTF">2024-05-08T08:10:00Z</dcterms:modified>
</cp:coreProperties>
</file>